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D1" w:rsidRDefault="000F2AE5" w:rsidP="000F2AE5">
      <w:pPr>
        <w:pStyle w:val="Heading1"/>
        <w:jc w:val="center"/>
      </w:pPr>
      <w:r>
        <w:t>Expected length of a chain of failure events</w:t>
      </w:r>
    </w:p>
    <w:p w:rsidR="000F2AE5" w:rsidRDefault="004D3D9A" w:rsidP="004D3D9A">
      <w:pPr>
        <w:jc w:val="center"/>
      </w:pPr>
      <w:r>
        <w:t xml:space="preserve">By Stephen </w:t>
      </w:r>
      <w:proofErr w:type="gramStart"/>
      <w:r>
        <w:t>Wong</w:t>
      </w:r>
      <w:r w:rsidR="00CF6C1C">
        <w:t xml:space="preserve">  10</w:t>
      </w:r>
      <w:proofErr w:type="gramEnd"/>
      <w:r w:rsidR="00CF6C1C">
        <w:t>/10/2007</w:t>
      </w:r>
    </w:p>
    <w:p w:rsidR="000F2AE5" w:rsidRDefault="000F2AE5"/>
    <w:p w:rsidR="000F2AE5" w:rsidRDefault="000F2AE5">
      <w:r>
        <w:t xml:space="preserve">Consider an event with two possible outcomes, “success” and “failure”.   Now consider a chain of </w:t>
      </w:r>
      <w:r w:rsidRPr="000F2AE5">
        <w:rPr>
          <w:i/>
        </w:rPr>
        <w:t>n+1</w:t>
      </w:r>
      <w:r>
        <w:t xml:space="preserve"> of these events where there are </w:t>
      </w:r>
      <w:r w:rsidRPr="000F2AE5">
        <w:rPr>
          <w:i/>
        </w:rPr>
        <w:t>n</w:t>
      </w:r>
      <w:r>
        <w:t xml:space="preserve"> failures followed by a single success. </w:t>
      </w:r>
    </w:p>
    <w:p w:rsidR="000F2AE5" w:rsidRDefault="000F2AE5" w:rsidP="000F2AE5">
      <w:pPr>
        <w:jc w:val="center"/>
      </w:pPr>
      <w:r>
        <w:t xml:space="preserve">Fail </w:t>
      </w:r>
      <w:r>
        <w:sym w:font="Wingdings" w:char="F0E0"/>
      </w:r>
      <w:r>
        <w:t xml:space="preserve"> Fail </w:t>
      </w:r>
      <w:r>
        <w:sym w:font="Wingdings" w:char="F0E0"/>
      </w:r>
      <w:r>
        <w:t xml:space="preserve"> Fail </w:t>
      </w:r>
      <w:r>
        <w:sym w:font="Wingdings" w:char="F0E0"/>
      </w:r>
      <w:r>
        <w:t xml:space="preserve"> … </w:t>
      </w:r>
      <w:r>
        <w:sym w:font="Wingdings" w:char="F0E0"/>
      </w:r>
      <w:r>
        <w:t xml:space="preserve"> Fail </w:t>
      </w:r>
      <w:r>
        <w:sym w:font="Wingdings" w:char="F0E0"/>
      </w:r>
      <w:r>
        <w:t xml:space="preserve"> Success</w:t>
      </w:r>
    </w:p>
    <w:p w:rsidR="000F2AE5" w:rsidRPr="000F2AE5" w:rsidRDefault="000F2AE5">
      <w:pPr>
        <w:rPr>
          <w:b/>
          <w:i/>
        </w:rPr>
      </w:pPr>
      <w:r w:rsidRPr="000F2AE5">
        <w:rPr>
          <w:b/>
          <w:i/>
        </w:rPr>
        <w:t>What is the expected length of such a chain of events, as measured by the number of failures?</w:t>
      </w:r>
    </w:p>
    <w:p w:rsidR="000F2AE5" w:rsidRDefault="000F2AE5" w:rsidP="000F2AE5">
      <w:pPr>
        <w:pStyle w:val="Heading2"/>
      </w:pPr>
      <w:r>
        <w:t>Derivation:</w:t>
      </w:r>
    </w:p>
    <w:p w:rsidR="000F2AE5" w:rsidRDefault="000F2AE5"/>
    <w:p w:rsidR="000F2AE5" w:rsidRDefault="000F2AE5">
      <w:r>
        <w:t xml:space="preserve">Let </w:t>
      </w:r>
    </w:p>
    <w:p w:rsidR="000F2AE5" w:rsidRPr="004E3AD6" w:rsidRDefault="000F2AE5" w:rsidP="005E415E">
      <w:pPr>
        <w:ind w:left="720"/>
        <w:rPr>
          <w:rFonts w:ascii="Cambria Math" w:hAnsi="Cambria Math"/>
          <w:i/>
          <w:vertAlign w:val="subscript"/>
        </w:rPr>
      </w:pPr>
      <w:proofErr w:type="spellStart"/>
      <w:proofErr w:type="gramStart"/>
      <w:r w:rsidRPr="004E3AD6">
        <w:rPr>
          <w:rFonts w:ascii="Cambria Math" w:hAnsi="Cambria Math"/>
          <w:i/>
        </w:rPr>
        <w:t>p</w:t>
      </w:r>
      <w:r w:rsidRPr="004E3AD6">
        <w:rPr>
          <w:rFonts w:ascii="Cambria Math" w:hAnsi="Cambria Math"/>
          <w:i/>
          <w:vertAlign w:val="subscript"/>
        </w:rPr>
        <w:t>s</w:t>
      </w:r>
      <w:proofErr w:type="spellEnd"/>
      <w:proofErr w:type="gramEnd"/>
      <w:r w:rsidRPr="000F2AE5">
        <w:rPr>
          <w:i/>
        </w:rPr>
        <w:t xml:space="preserve"> </w:t>
      </w:r>
      <w:r>
        <w:t>= the probability of success</w:t>
      </w:r>
      <w:r w:rsidR="005E415E">
        <w:t xml:space="preserve"> = </w:t>
      </w:r>
      <w:r w:rsidR="005E415E" w:rsidRPr="004E3AD6">
        <w:rPr>
          <w:rFonts w:ascii="Cambria Math" w:hAnsi="Cambria Math"/>
          <w:i/>
        </w:rPr>
        <w:t xml:space="preserve">1- </w:t>
      </w:r>
      <w:proofErr w:type="spellStart"/>
      <w:r w:rsidR="005E415E" w:rsidRPr="004E3AD6">
        <w:rPr>
          <w:rFonts w:ascii="Cambria Math" w:hAnsi="Cambria Math"/>
          <w:i/>
        </w:rPr>
        <w:t>p</w:t>
      </w:r>
      <w:r w:rsidR="005E415E" w:rsidRPr="004E3AD6">
        <w:rPr>
          <w:rFonts w:ascii="Cambria Math" w:hAnsi="Cambria Math"/>
          <w:i/>
          <w:vertAlign w:val="subscript"/>
        </w:rPr>
        <w:t>f</w:t>
      </w:r>
      <w:proofErr w:type="spellEnd"/>
    </w:p>
    <w:p w:rsidR="000F2AE5" w:rsidRPr="004E3AD6" w:rsidRDefault="000F2AE5" w:rsidP="000F2AE5">
      <w:pPr>
        <w:ind w:left="720"/>
        <w:rPr>
          <w:rFonts w:ascii="Cambria Math" w:hAnsi="Cambria Math"/>
          <w:i/>
          <w:vertAlign w:val="subscript"/>
        </w:rPr>
      </w:pPr>
      <w:proofErr w:type="spellStart"/>
      <w:proofErr w:type="gramStart"/>
      <w:r w:rsidRPr="004E3AD6">
        <w:rPr>
          <w:rFonts w:ascii="Cambria Math" w:hAnsi="Cambria Math"/>
          <w:i/>
        </w:rPr>
        <w:t>p</w:t>
      </w:r>
      <w:r w:rsidRPr="004E3AD6">
        <w:rPr>
          <w:rFonts w:ascii="Cambria Math" w:hAnsi="Cambria Math"/>
          <w:i/>
          <w:vertAlign w:val="subscript"/>
        </w:rPr>
        <w:t>f</w:t>
      </w:r>
      <w:proofErr w:type="spellEnd"/>
      <w:proofErr w:type="gramEnd"/>
      <w:r w:rsidRPr="004E3AD6">
        <w:rPr>
          <w:rFonts w:ascii="Cambria Math" w:hAnsi="Cambria Math"/>
          <w:i/>
        </w:rPr>
        <w:t xml:space="preserve"> </w:t>
      </w:r>
      <w:r>
        <w:t xml:space="preserve">= the probability of failure = </w:t>
      </w:r>
      <w:r w:rsidRPr="004E3AD6">
        <w:rPr>
          <w:rFonts w:ascii="Cambria Math" w:hAnsi="Cambria Math"/>
          <w:i/>
        </w:rPr>
        <w:t xml:space="preserve">1- </w:t>
      </w:r>
      <w:proofErr w:type="spellStart"/>
      <w:r w:rsidRPr="004E3AD6">
        <w:rPr>
          <w:rFonts w:ascii="Cambria Math" w:hAnsi="Cambria Math"/>
          <w:i/>
        </w:rPr>
        <w:t>p</w:t>
      </w:r>
      <w:r w:rsidRPr="004E3AD6">
        <w:rPr>
          <w:rFonts w:ascii="Cambria Math" w:hAnsi="Cambria Math"/>
          <w:i/>
          <w:vertAlign w:val="subscript"/>
        </w:rPr>
        <w:t>s</w:t>
      </w:r>
      <w:proofErr w:type="spellEnd"/>
    </w:p>
    <w:p w:rsidR="005E415E" w:rsidRDefault="004D3D9A" w:rsidP="005E415E">
      <w:r>
        <w:t xml:space="preserve">The probability of a chain of length </w:t>
      </w:r>
      <w:r w:rsidRPr="005E415E">
        <w:rPr>
          <w:i/>
        </w:rPr>
        <w:t>n</w:t>
      </w:r>
      <w:r>
        <w:t xml:space="preserve"> is thus </w:t>
      </w:r>
    </w:p>
    <w:p w:rsidR="005E415E" w:rsidRPr="004E3AD6" w:rsidRDefault="004D3D9A" w:rsidP="005E415E">
      <w:pPr>
        <w:ind w:left="720"/>
        <w:rPr>
          <w:rFonts w:ascii="Cambria Math" w:hAnsi="Cambria Math"/>
          <w:i/>
          <w:vertAlign w:val="subscript"/>
        </w:rPr>
      </w:pPr>
      <w:proofErr w:type="spellStart"/>
      <w:r w:rsidRPr="004E3AD6">
        <w:rPr>
          <w:rFonts w:ascii="Cambria Math" w:hAnsi="Cambria Math"/>
          <w:i/>
        </w:rPr>
        <w:t>P</w:t>
      </w:r>
      <w:r w:rsidRPr="004E3AD6">
        <w:rPr>
          <w:rFonts w:ascii="Cambria Math" w:hAnsi="Cambria Math"/>
          <w:i/>
          <w:vertAlign w:val="subscript"/>
        </w:rPr>
        <w:t>n</w:t>
      </w:r>
      <w:proofErr w:type="spellEnd"/>
      <w:r w:rsidRPr="004E3AD6">
        <w:rPr>
          <w:rFonts w:ascii="Cambria Math" w:hAnsi="Cambria Math"/>
          <w:i/>
        </w:rPr>
        <w:t xml:space="preserve"> = </w:t>
      </w:r>
      <w:proofErr w:type="spellStart"/>
      <w:r w:rsidR="005E415E" w:rsidRPr="004E3AD6">
        <w:rPr>
          <w:rFonts w:ascii="Cambria Math" w:hAnsi="Cambria Math"/>
          <w:i/>
        </w:rPr>
        <w:t>p</w:t>
      </w:r>
      <w:r w:rsidR="005E415E" w:rsidRPr="004E3AD6">
        <w:rPr>
          <w:rFonts w:ascii="Cambria Math" w:hAnsi="Cambria Math"/>
          <w:i/>
          <w:vertAlign w:val="subscript"/>
        </w:rPr>
        <w:t>s</w:t>
      </w:r>
      <w:proofErr w:type="spellEnd"/>
      <w:r w:rsidR="005E415E" w:rsidRPr="004E3AD6">
        <w:rPr>
          <w:rFonts w:ascii="Cambria Math" w:hAnsi="Cambria Math"/>
          <w:i/>
          <w:vertAlign w:val="subscript"/>
        </w:rPr>
        <w:t xml:space="preserve"> ∙</w:t>
      </w:r>
      <w:r w:rsidR="005E415E" w:rsidRPr="004E3AD6">
        <w:rPr>
          <w:rFonts w:ascii="Cambria Math" w:hAnsi="Cambria Math"/>
          <w:i/>
        </w:rPr>
        <w:t xml:space="preserve"> </w:t>
      </w:r>
      <w:proofErr w:type="spellStart"/>
      <w:r w:rsidR="005E415E" w:rsidRPr="004E3AD6">
        <w:rPr>
          <w:rFonts w:ascii="Cambria Math" w:hAnsi="Cambria Math"/>
          <w:i/>
        </w:rPr>
        <w:t>p</w:t>
      </w:r>
      <w:r w:rsidR="005E415E" w:rsidRPr="004E3AD6">
        <w:rPr>
          <w:rFonts w:ascii="Cambria Math" w:hAnsi="Cambria Math"/>
          <w:i/>
          <w:vertAlign w:val="subscript"/>
        </w:rPr>
        <w:t>f</w:t>
      </w:r>
      <w:r w:rsidR="005E415E" w:rsidRPr="004E3AD6">
        <w:rPr>
          <w:rFonts w:ascii="Cambria Math" w:hAnsi="Cambria Math"/>
          <w:i/>
          <w:vertAlign w:val="superscript"/>
        </w:rPr>
        <w:t>n</w:t>
      </w:r>
      <w:proofErr w:type="spellEnd"/>
      <w:r w:rsidR="005E415E" w:rsidRPr="004E3AD6">
        <w:rPr>
          <w:rFonts w:ascii="Cambria Math" w:hAnsi="Cambria Math"/>
          <w:i/>
        </w:rPr>
        <w:t xml:space="preserve"> = (1- </w:t>
      </w:r>
      <w:proofErr w:type="spellStart"/>
      <w:r w:rsidR="005E415E" w:rsidRPr="004E3AD6">
        <w:rPr>
          <w:rFonts w:ascii="Cambria Math" w:hAnsi="Cambria Math"/>
          <w:i/>
        </w:rPr>
        <w:t>p</w:t>
      </w:r>
      <w:r w:rsidR="005E415E" w:rsidRPr="004E3AD6">
        <w:rPr>
          <w:rFonts w:ascii="Cambria Math" w:hAnsi="Cambria Math"/>
          <w:i/>
          <w:vertAlign w:val="subscript"/>
        </w:rPr>
        <w:t>f</w:t>
      </w:r>
      <w:proofErr w:type="spellEnd"/>
      <w:r w:rsidR="005E415E" w:rsidRPr="004E3AD6">
        <w:rPr>
          <w:rFonts w:ascii="Cambria Math" w:hAnsi="Cambria Math"/>
          <w:i/>
        </w:rPr>
        <w:t xml:space="preserve">) </w:t>
      </w:r>
      <w:r w:rsidR="005E415E" w:rsidRPr="004E3AD6">
        <w:rPr>
          <w:rFonts w:ascii="Cambria Math" w:hAnsi="Cambria Math"/>
          <w:i/>
          <w:vertAlign w:val="subscript"/>
        </w:rPr>
        <w:t>∙</w:t>
      </w:r>
      <w:r w:rsidR="005E415E" w:rsidRPr="004E3AD6">
        <w:rPr>
          <w:rFonts w:ascii="Cambria Math" w:hAnsi="Cambria Math"/>
          <w:i/>
        </w:rPr>
        <w:t xml:space="preserve"> </w:t>
      </w:r>
      <w:proofErr w:type="spellStart"/>
      <w:r w:rsidR="005E415E" w:rsidRPr="004E3AD6">
        <w:rPr>
          <w:rFonts w:ascii="Cambria Math" w:hAnsi="Cambria Math"/>
          <w:i/>
        </w:rPr>
        <w:t>p</w:t>
      </w:r>
      <w:r w:rsidR="005E415E" w:rsidRPr="004E3AD6">
        <w:rPr>
          <w:rFonts w:ascii="Cambria Math" w:hAnsi="Cambria Math"/>
          <w:i/>
          <w:vertAlign w:val="subscript"/>
        </w:rPr>
        <w:t>f</w:t>
      </w:r>
      <w:r w:rsidR="005E415E" w:rsidRPr="004E3AD6">
        <w:rPr>
          <w:rFonts w:ascii="Cambria Math" w:hAnsi="Cambria Math"/>
          <w:i/>
          <w:vertAlign w:val="superscript"/>
        </w:rPr>
        <w:t>n</w:t>
      </w:r>
      <w:proofErr w:type="spellEnd"/>
    </w:p>
    <w:p w:rsidR="000F2AE5" w:rsidRDefault="001A570B">
      <w:r>
        <w:t xml:space="preserve">The total probability </w:t>
      </w:r>
      <w:r w:rsidR="004E3AD6">
        <w:t>for</w:t>
      </w:r>
      <w:r>
        <w:t xml:space="preserve"> a chain of any length is the sum over all possible chains and </w:t>
      </w:r>
      <w:r w:rsidR="004E3AD6">
        <w:t>is thus</w:t>
      </w:r>
      <w:r>
        <w:t xml:space="preserve"> one, as expected:</w:t>
      </w:r>
    </w:p>
    <w:p w:rsidR="004E3AD6" w:rsidRDefault="004E3AD6" w:rsidP="001A570B">
      <w:pPr>
        <w:ind w:left="72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sub>
                </m:sSub>
              </m:e>
            </m:d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bSup>
          </m:e>
        </m:nary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eastAsiaTheme="minorEastAsia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sub>
                </m:sSub>
              </m:e>
            </m:d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bSup>
          </m:e>
        </m:nary>
      </m:oMath>
      <w:r w:rsidR="001A570B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=</m:t>
        </m:r>
      </m:oMath>
      <w:r w:rsidR="001A570B"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</m:sSub>
          </m:e>
        </m:d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bSup>
          </m:e>
        </m:nary>
      </m:oMath>
      <w:r w:rsidR="001A570B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=</m:t>
        </m:r>
      </m:oMath>
      <w:r w:rsidR="001A570B"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</m:sSub>
          </m:e>
        </m:d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sub>
                </m:sSub>
              </m:e>
            </m:d>
          </m:den>
        </m:f>
      </m:oMath>
      <w:r w:rsidR="001A570B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=1</m:t>
        </m:r>
      </m:oMath>
    </w:p>
    <w:p w:rsidR="001A570B" w:rsidRDefault="001A570B">
      <w:r>
        <w:t>The expected length of a chain is the weighted sum of the individual probabilities:</w:t>
      </w:r>
    </w:p>
    <w:p w:rsidR="001A570B" w:rsidRDefault="00FD6440" w:rsidP="001A570B">
      <w:pPr>
        <w:ind w:left="720"/>
        <w:rPr>
          <w:rFonts w:eastAsiaTheme="minorEastAsia"/>
        </w:rPr>
      </w:pPr>
      <m:oMathPara>
        <m:oMath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n=0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r>
                <w:rPr>
                  <w:rFonts w:ascii="Cambria Math" w:eastAsiaTheme="minorEastAsia" w:hAnsi="Cambria Math"/>
                </w:rPr>
                <m:t>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sub>
                  </m:sSub>
                </m:e>
              </m:d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bSup>
            </m:e>
          </m:nary>
          <m:r>
            <w:rPr>
              <w:rFonts w:ascii="Cambria Math" w:eastAsiaTheme="minorEastAsia" w:hAnsi="Cambria Math"/>
            </w:rPr>
            <m:t xml:space="preserve"> =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</m:e>
          </m:d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n=0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r>
                <w:rPr>
                  <w:rFonts w:ascii="Cambria Math" w:eastAsiaTheme="minorEastAsia" w:hAnsi="Cambria Math"/>
                </w:rPr>
                <m:t>n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 xml:space="preserve"> 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bSup>
            </m:e>
          </m:nary>
        </m:oMath>
      </m:oMathPara>
    </w:p>
    <w:p w:rsidR="00602CFC" w:rsidRDefault="00602CFC" w:rsidP="001A570B">
      <w:pPr>
        <w:ind w:left="720"/>
      </w:pPr>
    </w:p>
    <w:p w:rsidR="00602CFC" w:rsidRDefault="00602CFC" w:rsidP="00602CFC">
      <w:r>
        <w:t>It will be easier to solve for the sum separately:</w:t>
      </w:r>
    </w:p>
    <w:p w:rsidR="006B7DC8" w:rsidRDefault="00602CFC" w:rsidP="006B7DC8">
      <w:pPr>
        <w:ind w:left="72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S≡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n=0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r>
                <w:rPr>
                  <w:rFonts w:ascii="Cambria Math" w:eastAsiaTheme="minorEastAsia" w:hAnsi="Cambria Math"/>
                </w:rPr>
                <m:t>n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 xml:space="preserve"> 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bSup>
            </m:e>
          </m:nary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∞</m:t>
                  </m:r>
                </m:sup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p>
                  </m:sSubSup>
                </m:e>
              </m:nary>
              <m:r>
                <w:rPr>
                  <w:rFonts w:ascii="Cambria Math" w:eastAsiaTheme="minorEastAsia" w:hAnsi="Cambria Math"/>
                </w:rPr>
                <m:t>- 1</m:t>
              </m:r>
            </m:e>
          </m:d>
          <m:r>
            <w:rPr>
              <w:rFonts w:ascii="Cambria Math" w:eastAsiaTheme="minorEastAsia" w:hAnsi="Cambria Math"/>
            </w:rPr>
            <m:t xml:space="preserve">+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n-1</m:t>
                  </m:r>
                </m:e>
              </m:d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 xml:space="preserve"> 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bSup>
            </m:e>
          </m:nary>
        </m:oMath>
      </m:oMathPara>
    </w:p>
    <w:p w:rsidR="006B7DC8" w:rsidRPr="006B7DC8" w:rsidRDefault="006B7DC8" w:rsidP="006B7DC8">
      <w:pPr>
        <w:ind w:left="72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=</m:t>
        </m:r>
      </m:oMath>
      <w:r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1-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sub>
                    </m:sSub>
                  </m:e>
                </m:d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n-1</m:t>
                </m:r>
              </m:e>
            </m:d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 xml:space="preserve"> 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n-1</m:t>
                </m:r>
              </m:sup>
            </m:sSubSup>
          </m:e>
        </m:nary>
        <m:r>
          <w:rPr>
            <w:rFonts w:ascii="Cambria Math" w:eastAsiaTheme="minorEastAsia" w:hAnsi="Cambria Math"/>
          </w:rPr>
          <m:t xml:space="preserve"> 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1-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</m:sSub>
          </m:den>
        </m:f>
      </m:oMath>
      <w:r w:rsidR="00E807C0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m=0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r>
              <w:rPr>
                <w:rFonts w:ascii="Cambria Math" w:eastAsiaTheme="minorEastAsia" w:hAnsi="Cambria Math"/>
              </w:rPr>
              <m:t>m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 xml:space="preserve"> 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m</m:t>
                </m:r>
              </m:sup>
            </m:sSubSup>
          </m:e>
        </m:nary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1-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</m:sSub>
          </m:den>
        </m:f>
      </m:oMath>
      <w:r w:rsidR="00E807C0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  <m:r>
          <w:rPr>
            <w:rFonts w:ascii="Cambria Math" w:eastAsiaTheme="minorEastAsia" w:hAnsi="Cambria Math"/>
          </w:rPr>
          <m:t>S</m:t>
        </m:r>
      </m:oMath>
    </w:p>
    <w:p w:rsidR="006B7DC8" w:rsidRDefault="00E807C0" w:rsidP="00602CFC">
      <w:r>
        <w:lastRenderedPageBreak/>
        <w:t>Solving for the sum:</w:t>
      </w:r>
    </w:p>
    <w:p w:rsidR="00E807C0" w:rsidRDefault="00E807C0" w:rsidP="00E807C0">
      <w:pPr>
        <w:ind w:left="72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 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f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 xml:space="preserve"> 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E807C0" w:rsidRDefault="00E807C0" w:rsidP="00E807C0">
      <w:r>
        <w:t>The expected length is thus</w:t>
      </w:r>
    </w:p>
    <w:p w:rsidR="00E807C0" w:rsidRDefault="00E807C0" w:rsidP="00E807C0">
      <w:pPr>
        <w:ind w:left="720"/>
        <w:rPr>
          <w:rFonts w:eastAsiaTheme="minorEastAsia"/>
        </w:rPr>
      </w:pPr>
      <m:oMathPara>
        <m:oMath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 </m:t>
          </m:r>
          <m:r>
            <w:rPr>
              <w:rFonts w:ascii="Cambria Math" w:eastAsiaTheme="minorEastAsia" w:hAnsi="Cambria Math"/>
            </w:rPr>
            <m:t xml:space="preserve">=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</m:e>
          </m:d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f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 xml:space="preserve"> 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</m:oMath>
      </m:oMathPara>
    </w:p>
    <w:p w:rsidR="00E807C0" w:rsidRDefault="00E807C0" w:rsidP="00E807C0">
      <w:pPr>
        <w:rPr>
          <w:rFonts w:eastAsiaTheme="minorEastAsia"/>
        </w:rPr>
      </w:pPr>
      <w:r>
        <w:rPr>
          <w:rFonts w:eastAsiaTheme="minorEastAsia"/>
        </w:rPr>
        <w:t xml:space="preserve">The expected length is the ratio of the failure and success probabilities.  The more likely the failure, the longer the expected length of the chain </w:t>
      </w:r>
      <w:r w:rsidR="00FA466B">
        <w:rPr>
          <w:rFonts w:eastAsiaTheme="minorEastAsia"/>
        </w:rPr>
        <w:t xml:space="preserve">will be on average </w:t>
      </w:r>
      <w:r>
        <w:rPr>
          <w:rFonts w:eastAsiaTheme="minorEastAsia"/>
        </w:rPr>
        <w:t xml:space="preserve">and vice versa.  </w:t>
      </w:r>
      <w:r w:rsidR="00FA466B">
        <w:rPr>
          <w:rFonts w:eastAsiaTheme="minorEastAsia"/>
        </w:rPr>
        <w:t xml:space="preserve">  For the degenerate case of equal probabilities, such as in coin tosses, the expected length is 1; that is, when tossing coins for heads up, one can expect on average to experience one tails and then a heads.</w:t>
      </w:r>
      <w:r>
        <w:rPr>
          <w:rFonts w:eastAsiaTheme="minorEastAsia"/>
        </w:rPr>
        <w:t xml:space="preserve"> </w:t>
      </w:r>
    </w:p>
    <w:p w:rsidR="00E807C0" w:rsidRPr="004D3D9A" w:rsidRDefault="00E807C0" w:rsidP="00E807C0"/>
    <w:sectPr w:rsidR="00E807C0" w:rsidRPr="004D3D9A" w:rsidSect="00971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0F2AE5"/>
    <w:rsid w:val="000F2AE5"/>
    <w:rsid w:val="001A570B"/>
    <w:rsid w:val="004D3D9A"/>
    <w:rsid w:val="004E3AD6"/>
    <w:rsid w:val="005E415E"/>
    <w:rsid w:val="00602CFC"/>
    <w:rsid w:val="006B7DC8"/>
    <w:rsid w:val="0081093C"/>
    <w:rsid w:val="00971C6D"/>
    <w:rsid w:val="00A075D1"/>
    <w:rsid w:val="00CF6C1C"/>
    <w:rsid w:val="00D818E2"/>
    <w:rsid w:val="00DE35FD"/>
    <w:rsid w:val="00E807C0"/>
    <w:rsid w:val="00FA466B"/>
    <w:rsid w:val="00FD6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C6D"/>
  </w:style>
  <w:style w:type="paragraph" w:styleId="Heading1">
    <w:name w:val="heading 1"/>
    <w:basedOn w:val="Normal"/>
    <w:next w:val="Normal"/>
    <w:link w:val="Heading1Char"/>
    <w:uiPriority w:val="9"/>
    <w:qFormat/>
    <w:rsid w:val="000F2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2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2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4E3AD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CE068-71D7-49AA-A7B9-49AFA113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swong</dc:creator>
  <cp:lastModifiedBy>swong</cp:lastModifiedBy>
  <cp:revision>9</cp:revision>
  <cp:lastPrinted>2007-10-10T21:10:00Z</cp:lastPrinted>
  <dcterms:created xsi:type="dcterms:W3CDTF">2007-10-10T20:06:00Z</dcterms:created>
  <dcterms:modified xsi:type="dcterms:W3CDTF">2007-10-10T21:16:00Z</dcterms:modified>
</cp:coreProperties>
</file>